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62" w:rsidRDefault="002A2862" w:rsidP="002A2862">
      <w:pPr>
        <w:pStyle w:val="a3"/>
        <w:shd w:val="clear" w:color="auto" w:fill="FFFFFF"/>
        <w:spacing w:before="0" w:beforeAutospacing="0" w:after="0" w:afterAutospacing="0" w:line="450" w:lineRule="atLeast"/>
        <w:jc w:val="center"/>
        <w:rPr>
          <w:color w:val="333333"/>
          <w:sz w:val="21"/>
          <w:szCs w:val="21"/>
        </w:rPr>
      </w:pPr>
      <w:r>
        <w:rPr>
          <w:rStyle w:val="a4"/>
          <w:rFonts w:hint="eastAsia"/>
          <w:color w:val="333333"/>
          <w:sz w:val="28"/>
          <w:szCs w:val="28"/>
          <w:bdr w:val="none" w:sz="0" w:space="0" w:color="auto" w:frame="1"/>
        </w:rPr>
        <w:t>互联网视听节目服务管理规定</w:t>
      </w:r>
    </w:p>
    <w:p w:rsidR="002A2862" w:rsidRDefault="002A2862" w:rsidP="002A2862">
      <w:pPr>
        <w:pStyle w:val="a3"/>
        <w:shd w:val="clear" w:color="auto" w:fill="FFFFFF"/>
        <w:spacing w:before="0" w:beforeAutospacing="0" w:after="0" w:afterAutospacing="0" w:line="450" w:lineRule="atLeast"/>
        <w:jc w:val="center"/>
        <w:rPr>
          <w:rFonts w:cs="Helvetica" w:hint="eastAsia"/>
          <w:color w:val="333333"/>
          <w:sz w:val="21"/>
          <w:szCs w:val="21"/>
        </w:rPr>
      </w:pPr>
      <w:r>
        <w:rPr>
          <w:rFonts w:ascii="楷体" w:eastAsia="楷体" w:hAnsi="楷体" w:cs="Helvetica" w:hint="eastAsia"/>
          <w:color w:val="333333"/>
          <w:sz w:val="21"/>
          <w:szCs w:val="21"/>
          <w:bdr w:val="none" w:sz="0" w:space="0" w:color="auto" w:frame="1"/>
        </w:rPr>
        <w:t>（2007年12月20日国家广播电影电视总局、中华人民共和国信息产业部令第56号发布　自2008年1月31日起施行）</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第一条　为维护国家利益和公共利益，保护公众和互联网视听节目服务单位的合法权益，规范互联网视听节目服务秩序，促进健康有序发展，根据国家有关规定，制定本规定。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第二条　在中华人民共和国境内向公众提供互联网（含移动互联网，以下简称互联网）视听节目服务活动，适用本规定。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本规定所称互联网视听节目服务，是指制作、编辑、集成并通过互联网向公众提供视音频节目，以及为他人提供上载传播视听节目服务的活动。</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第三条　国务院广播电影电视主管部门作为互联网视听节目服务的行业主管部门，负责对互联网视听节目服务实施监督管理，统筹互联网视听节目服 务的产业发展、行业管理、内容建设和安全监管。国务院信息产业主管部门作为互联网行业主管部门，依据电信行业管理职责对互联网视听节目服务实施相应的监督 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地方人民政府广播电影电视主管部门和地方电信管理机构依据各自职责对本行政区域内的互联网视听节目服务单位及接入服务实施相应的监督管理。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第四条　互联网视听节目服务单位及其相关网络运营单位，是重要的网络文化建设力量，承担建设中国特色网络文化和维护网络文化信息安全的责任,应自觉遵守宪法、法律和行政法规，接受互联网视听节目服务行业主管部门和互联网行业主管部门的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第五条　互联网视听节目服务单位组成的全国性社会团体，负责制定行业自律规范，倡导文明上网、文明办网，营造文明健康的网络环境，传播健康有益视听节目，抵制腐朽落后思想文化传播，并在国务院广播电影电视主管部门指导下开展活动。</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第六条　发展互联网视听节目服务要有益于传播社会主义先进文化，推动社会全面进步和人的全面发展、促进社会和谐。从事互联网视听节目服务， 应当坚持为人民服务、为社会主义服务，坚持正确导向，把社会效益放在首位，建设社会主义核心价值体系，遵守社会主义道德规范，大力弘扬体现时代发展和社会 进步的思想文化，大力弘扬民族优秀文化传统，提供更多更好的互联网视听节目服务，满足人民群众日益增长的需求，不断丰富人民群众的精神文化生活，充分发挥 文化滋润心灵、陶冶情操、愉悦身心的作用，为青少年成长创造良好的网上空间，形成共建共享的精神家园。</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第七条　从事互联网视听节目服务，应当依照本规定取得广播电影电视主管部门颁发的《信息网络传播视听节目许可证》（以下简称《许可证》）或履行备案手续。</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未按照本规定取得广播电影电视主管部门颁发的《许可证》或履行备案手续，任何单位和个人不得从事互联网视听节目服务。</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互联网视听节目服务业务指导目录由国务院广播电影电视主管部门国务院信息产业主管部门制定。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第八条　申请从事互联网视听节目服务的，应当同时具备以下条件：</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（一）具备法人资格，为国有独资或国有控股单位，且在申请之日前三年内无违法违规记录；</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（二）有健全的节目安全传播管理制度和安全保护技术措施；</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（三）有与其业务相适应并符合国家规定的视听节目资源；</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（四）有与其业务相适应的技术能力、网络资源和资金，且资金来源合法；</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（五）有与其业务相适应的专业人员，且主要出资者和经营者在申请之日前三年内无违法违规记录；</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（六）技术方案符合国家标准、行业标准和技术规范；</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（七）符合国务院广播电影电视主管部门确定的互联网视听节目服务总体规划、布局和业务指导目录；</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（八）符合法律、行政法规和国家有关规定的条件。</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第九条　从事广播电台、电视台形态服务和时政类视听新闻服务的，除符合本规定第八条规定外，还应当持有广播电视播出机构许可证或互联网新闻信息服务许可证。其中，以自办频道方式播放视听节目的，由地（市）级以上广播电台、电视台、中央新闻单位提出申请。</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从事主持、访谈、报道类视听服务的，除符合本规定第八条规定外，还应当持有广播电视节目制作经营许可证和互联网新闻信息服务许可证；从事自办网络剧（片）类服务的，还应当持有广播电视节目制作经营许可证。</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未经批准，任何组织和个人不得在互联网上使用广播电视专有名称开展业务。</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第十条　申请《许可证》，应当通过省、自治区、直辖市人民政府广播电影电视主管部门向国务院广播电影电视主管部门提出申请，中央直属单位可以直接向国务院广播电影电视主管部门提出申请。</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省、自治区、直辖市人民政府广播电影电视主管部门应当提供便捷的服务，自收到申请之日起20日内提出初审意见，报国务院广播电影电视主管部 门审批；国务院广播电影电视主管部门应当自收到申请或者初审意见之日起40日内作出许可或者不予许可的决定，其中专家评审时间为20日。予以许可的，向申 请人颁发《许可证》，并向社会公告；不</w:t>
      </w:r>
      <w:r>
        <w:rPr>
          <w:rFonts w:cs="Helvetica" w:hint="eastAsia"/>
          <w:color w:val="333333"/>
          <w:sz w:val="21"/>
          <w:szCs w:val="21"/>
        </w:rPr>
        <w:lastRenderedPageBreak/>
        <w:t>予许可的，应当书面通知申请人并说明理由。《许可证》应当载明互联网视听节目服务的播出标识、名称、服务类别等事 项。</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《许可证》有效期为3年。有效期届满，需继续从事互联网视听节目服务的，应于有效期届满前30日内，持符合本办法第八条规定条件的相关材料，向原发证机关申请办理续办手续。</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地（市）级以上广播电台、电视台从事互联网视听节目转播类服务的，到省级以上广播电影电视主管部门履行备案手续。中央新闻单位从事互联网视 听节目转播类服务的，到国务院广播电影电视主管部门履行备案手续。备案单位应在节目开播30日前，提交网址、网站名、拟转播的广播电视频道、栏目名称等有 关备案材料，广播电影电视主管部门应将备案情况向社会公告。</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第十一条　取得《许可证》的单位，应当依据《互联网信息服务管理办法》，向省（自治区、直辖市）电信管理机构或国务院信息产业主管部门（以 下简称电信主管部门）申请办理电信业务经营许可或者履行相关备案手续，并依法到工商行政管理部门办理注册登记或变更登记手续。电信主管部门应根据广播电影 电视主管部门许可，严格互联网视听节目服务单位的域名和IP地址管理。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第十二条　互联网视听节目服务单位变更注册资本、股东、股权结构，有重大资产变动或有上市等重大融资行为的，以及业务项目超出《许可证》载 明范围的，应按本规定办理审批手续。互联网视听节目服务单位的办公场所、法定代表人以及互联网信息服务单位的网址、网站名依法变更的，应当在变更后15日 内向省级以上广播电影电视主管部门和电信主管部门备案,变更事项涉及工商登记的，应当依法到工商行政管理部门办理变更登记手续。</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第十三条　互联网视听节目服务单位应当在取得《许可证》90日内提供互联网视听节目服务。未按期提供服务的，其《许可证》由原发证机关予以 注销。如因特殊原因，应经发证机关同意。申请终止服务的，应提前60日向原发证机关申报，其《许可证》由原发证机关予以注销。连续停止业务超过60日的， 由原发证机关按终止业务处理，其《许可证》由原发证机关予以注销。</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第十四条　互联网视听节目服务单位应当按照《许可证》载明或备案的事项开展互联网视听节目服务，并在播出界面显著位置标注国务院广播电影电视主管部门批准的播出标识、名称、《许可证》或备案编号。</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任何单位不得向未持有《许可证》或备案的单位提供与互联网视听节目服务有关的代收费及信号传输、服务器托管等金融和技术服务。</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第十五条　鼓励国有战略投资者投资互联网视听节目服务企业；鼓励互联网视听节目服务单位积极开发适应新一代互联网和移动通信特点的新业务， 为移动多媒体、多媒体网站生产积极健康的视听节目，努力提高互联网视听节目的供给能力；鼓励影视生产基地、电视节目制作单位多生产适合在网上传播的影视剧 （片）、娱乐节目，积极发展民族网络影视产业；鼓励互联网视听节目服务单位传播公益性视听节目。</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互联网视听节目服务单位应当遵守著作权法律、行政法规的规定，采取版权保护措施，保护著作权人的合法权益。</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第十六条　互联网视听节目服务单位提供的、网络运营单位接入的视听节目应当符合法律、行政法规、部门规章的规定。已播出的视听节目应至少完整保留60日。视听节目不得含有以下内容：</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（一）反对宪法确定的基本原则的；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（二）危害国家统一、主权和领土完整的；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（三）泄露国家秘密、危害国家安全或者损害国家荣誉和利益的；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（四）煽动民族仇恨、民族歧视，破坏民族团结，或者侵害民族风俗、习惯的；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（五）宣扬邪教、迷信的；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（六）扰乱社会秩序，破坏社会稳定的；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（七）诱导未成年人违法犯罪和渲染暴力、色情、赌博、恐怖活动的；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（八）侮辱或者诽谤他人，侵害公民个人隐私等他人合法权益的；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（九）危害社会公德，损害民族优秀文化传统的；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（十）有关法律、行政法规和国家规定禁止的其他内容。</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第十七条　用于互联网视听节目服务的电影电视剧类节目和其它节目，应当符合国家有关广播电影电视节目的管理规定。互联网视听节目服务单位播出时政类视听新闻节目，应当是地（市）级以上广播电台、电视台制作、播出的节目和中央新闻单位网站登载的时政类视听新闻节目。</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未持有《许可证》的单位不得为个人提供上载传播视听节目服务。互联网视听节目服务单位不得允许个人上载时政类视听新闻节目，在提供播客、视 频分享等上载传播视听节目服务时，应当提示上载者不得上载违反本规定的视听节目。任何单位和个人不得转播、链接、聚合、集成非法的广播电视频道、视听节目 网站的节目。</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第十八条　广播电影电视主管部门发现互联网视听节目服务单位传播违反本规定的视听节目，应当采取必要措施予以制止。互联网视听节目服务单位对含有违反本规定内容的</w:t>
      </w:r>
      <w:r>
        <w:rPr>
          <w:rFonts w:cs="Helvetica" w:hint="eastAsia"/>
          <w:color w:val="333333"/>
          <w:sz w:val="21"/>
          <w:szCs w:val="21"/>
        </w:rPr>
        <w:lastRenderedPageBreak/>
        <w:t>视听节目，应当立即删除，并保存有关记录，履行报告义务，落实有关主管部门的管理要求。</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互联网视听节目服务单位主要出资者和经营者应对播出和上载的视听节目内容负责。</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第十九条　互联网视听节目服务单位应当选择依法取得互联网接入服务电信业务经营许可证或广播电视节目传送业务经营许可证的网络运营单位提供 服务;应当依法维护用户权利，履行对用户的承诺，对用户信息保密,不得进行虚假宣传或误导用户、做出对用户不公平不合理的规定、损害用户的合法权益；提供 有偿服务时，应当以显著方式公布所提供服务的视听节目种类、范围、资费标准和时限，并告知用户中止或者取消互联网视听节目服务的条件和方式。</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第二十条　网络运营单位提供互联网视听节目信号传输服务时，应当保障视听节目服务单位的合法权益，保证传输安全，不得擅自插播、截留视听节目信号;在提供服务前应当查验视听节目服务单位的《许可证》或备案证明材料，按照《许可证》载明事项或备案范围提供接入服务。</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第二十一条　广播电影电视和电信主管部门应建立公众监督举报制度。公众有权举报视听节目服务单位的违法违规行为，有关主管部门应当及时处理，不得推诿。广播电影电视、电信等监督管理部门发现违反本规定的行为，不属于本部门职责的，应当移交有权处理的部门处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电信主管部门应当依照国家有关规定向广播电影电视主管部门提供必要的技术系统接口和网站数据查询资料。</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第二十二条　广播电影电视主管部门依法对互联网视听节目服务单位进行实地检查，有关单位和个人应当予以配合。广播电影电视主管部门工作人员依法进行实地检查时应当主动出示有关证件。</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第二十三条　违反本规定有下列行为之一的，由县级以上广播电影电视主管部门予以警告、责令改正，可并处3万元以下罚款；同时，可对其主要出资者和经营者予以警告，可并处2万元以下罚款：</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（一）擅自在互联网上使用广播电视专有名称开展业务的；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（二）变更注册资本、股东、股权结构，或上市融资，或重大资产变动时，未办理审批手续的；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（三）未建立健全节目运营规范，未采取版权保护措施，或对传播有害内容未履行提示、删除、报告义务的；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（四）未在播出界面显著位置标注播出标识、名称、《许可证》和备案编号的；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（五）未履行保留节目记录、向主管部门如实提供查询义务的；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（六）向未持有《许可证》或备案的单位提供代收费及信号传输、服务器托管等与互联网视听节目服务有关的服务的；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（七）未履行查验义务，或向互联网视听节目服务单位提供其《许可证》或备案载明事项范围以外的接入服务的；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（八）进行虚假宣传或者误导用户的；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（九）未经用户同意，擅自泄露用户信息秘密的；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（十）互联网视听服务单位在同一年度内三次出现违规行为的；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（十一）拒绝、阻挠、拖延广播电影电视主管部门依法进行监督检查或者在监督检查过程中弄虚作假的；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（十二）以虚假证明、文件等手段骗取《许可证》的。</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有本条第十二项行为的，发证机关应撤销其许可证。</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第二十四条　擅自从事互联网视听节目服务的，由县级以上广播电影电视主管部门予以警告、责令改正，可并处3万元以下罚款；情节严重的，根据《广播电视管理条例》第四十七条的规定予以处罚。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传播的视听节目内容违反本规定的，由县级以上广播电影电视主管部门予以警告、责令改正，可并处3万元以下罚款；情节严重的，根据《广播电视管理条例》第四十九条的规定予以处罚。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未按照许可证载明或备案的事项从事互联网视听节目服务的或违规播出时政类视听新闻节目的，由县级以上广播电影电视主管部门予以警告、责令改正，可并处3万元以下罚款；情节严重的，根据《广播电视管理条例》第五十条之规定予以处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转播、链接、聚合、集成非法的广播电视频道和视听节目网站内容的，擅自插播、截留视听节目信号的，由县级以上广播电影电视主管部门予以警告、责令改正，可并处3万元以下罚款；情节严重的，根据《广播电视管理条例》第五十一条之规定予以处罚。</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第二十五条　对违反本规定的互联网视听节目服务单位，电信主管部门应根据广播电影电视主管部门的书面意见，按照电信管理和互联网管理的法 律、行政法规的规定，关闭其网站，吊销其相应许可证或撤销备案，责令为其提供信号接入服务的网络运营单位停止接入；拒不执行停止接入服务决定，违反《电信 条例》第五十七条规定的，由电信主管部门依据《电信条例》第七十八条的规定吊销其许可证。</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违反治安管理规定的，由公安机关依法予以处罚；构成犯罪的，由司法机关依法追究刑事责任。</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lastRenderedPageBreak/>
        <w:t xml:space="preserve">　　第二十六条　广播电影电视、电信等主管部门不履行规定的职责，或滥用职权的，要依法给予有关责任人处分，构成犯罪的，由司法机关依法追究刑事责任。</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第二十七条　互联网视听节目服务单位出现重大违法违规行为的，除按有关规定予以处罚外，其主要出资者和经营者自互联网视听节目服务单位受到处罚之日起5年内不得投资和从事互联网视听节目服务。</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第二十八条　通过互联网提供视音频即时通讯服务，由国务院信息产业主管部门按照国家有关规定进行监督管理。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利用局域网络及利用互联网架设虚拟专网向公众提供网络视听节目服务，须向行业主管部门提出申请，由国务院信息产业主管部门前置审批，国务院广播电影电视主管部门审核批准，按照国家有关规定进行监督管理。</w:t>
      </w:r>
    </w:p>
    <w:p w:rsidR="002A2862" w:rsidRDefault="002A2862" w:rsidP="002A2862">
      <w:pPr>
        <w:pStyle w:val="a3"/>
        <w:shd w:val="clear" w:color="auto" w:fill="FFFFFF"/>
        <w:spacing w:before="0" w:beforeAutospacing="0" w:after="0" w:afterAutospacing="0" w:line="450" w:lineRule="atLeast"/>
        <w:rPr>
          <w:rFonts w:cs="Helvetica" w:hint="eastAsia"/>
          <w:color w:val="333333"/>
          <w:sz w:val="21"/>
          <w:szCs w:val="21"/>
        </w:rPr>
      </w:pPr>
      <w:r>
        <w:rPr>
          <w:rFonts w:cs="Helvetica" w:hint="eastAsia"/>
          <w:color w:val="333333"/>
          <w:sz w:val="21"/>
          <w:szCs w:val="21"/>
        </w:rPr>
        <w:t xml:space="preserve">　　第二十九条　本规定自2008年1月31日起施行。此前发布的规定与本规定不一致之处，依本规定执行。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A2862"/>
    <w:rsid w:val="00323B43"/>
    <w:rsid w:val="003D37D8"/>
    <w:rsid w:val="00426133"/>
    <w:rsid w:val="004358AB"/>
    <w:rsid w:val="008B7726"/>
    <w:rsid w:val="00D31D50"/>
    <w:rsid w:val="00D809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286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A2862"/>
    <w:rPr>
      <w:b/>
      <w:bCs/>
    </w:rPr>
  </w:style>
</w:styles>
</file>

<file path=word/webSettings.xml><?xml version="1.0" encoding="utf-8"?>
<w:webSettings xmlns:r="http://schemas.openxmlformats.org/officeDocument/2006/relationships" xmlns:w="http://schemas.openxmlformats.org/wordprocessingml/2006/main">
  <w:divs>
    <w:div w:id="16225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2020-01-27T07:55:00Z</dcterms:modified>
</cp:coreProperties>
</file>