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28" w:rsidRPr="00FC7A28" w:rsidRDefault="00FC7A28" w:rsidP="00FC7A28">
      <w:pPr>
        <w:shd w:val="clear" w:color="auto" w:fill="FFFFFF"/>
        <w:adjustRightInd/>
        <w:snapToGrid/>
        <w:spacing w:after="0" w:line="580" w:lineRule="atLeast"/>
        <w:jc w:val="center"/>
        <w:rPr>
          <w:rFonts w:ascii="宋体" w:eastAsia="宋体" w:hAnsi="宋体" w:cs="宋体"/>
          <w:color w:val="222222"/>
          <w:sz w:val="24"/>
          <w:szCs w:val="24"/>
        </w:rPr>
      </w:pPr>
      <w:r w:rsidRPr="00FC7A28">
        <w:rPr>
          <w:rFonts w:ascii="方正小标宋简体" w:eastAsia="方正小标宋简体" w:hAnsi="宋体" w:cs="宋体" w:hint="eastAsia"/>
          <w:color w:val="222222"/>
          <w:sz w:val="44"/>
        </w:rPr>
        <w:t>认监委 国家互联网信息办公室</w:t>
      </w:r>
    </w:p>
    <w:p w:rsidR="00FC7A28" w:rsidRPr="00FC7A28" w:rsidRDefault="00FC7A28" w:rsidP="00FC7A28">
      <w:pPr>
        <w:shd w:val="clear" w:color="auto" w:fill="FFFFFF"/>
        <w:adjustRightInd/>
        <w:snapToGrid/>
        <w:spacing w:after="0" w:line="580" w:lineRule="atLeast"/>
        <w:jc w:val="center"/>
        <w:rPr>
          <w:rFonts w:ascii="宋体" w:eastAsia="宋体" w:hAnsi="宋体" w:cs="宋体"/>
          <w:color w:val="222222"/>
          <w:sz w:val="24"/>
          <w:szCs w:val="24"/>
        </w:rPr>
      </w:pPr>
      <w:r w:rsidRPr="00FC7A28">
        <w:rPr>
          <w:rFonts w:ascii="方正小标宋简体" w:eastAsia="方正小标宋简体" w:hAnsi="宋体" w:cs="宋体" w:hint="eastAsia"/>
          <w:color w:val="222222"/>
          <w:sz w:val="44"/>
        </w:rPr>
        <w:t>关于网络关键设备和网络安全专用产品</w:t>
      </w:r>
    </w:p>
    <w:p w:rsidR="00FC7A28" w:rsidRPr="00FC7A28" w:rsidRDefault="00FC7A28" w:rsidP="00FC7A28">
      <w:pPr>
        <w:shd w:val="clear" w:color="auto" w:fill="FFFFFF"/>
        <w:adjustRightInd/>
        <w:snapToGrid/>
        <w:spacing w:after="0" w:line="580" w:lineRule="atLeast"/>
        <w:jc w:val="center"/>
        <w:rPr>
          <w:rFonts w:ascii="宋体" w:eastAsia="宋体" w:hAnsi="宋体" w:cs="宋体"/>
          <w:color w:val="222222"/>
          <w:sz w:val="24"/>
          <w:szCs w:val="24"/>
        </w:rPr>
      </w:pPr>
      <w:r w:rsidRPr="00FC7A28">
        <w:rPr>
          <w:rFonts w:ascii="方正小标宋简体" w:eastAsia="方正小标宋简体" w:hAnsi="宋体" w:cs="宋体" w:hint="eastAsia"/>
          <w:color w:val="222222"/>
          <w:sz w:val="44"/>
        </w:rPr>
        <w:t>安全认证实施要求的公告</w:t>
      </w:r>
    </w:p>
    <w:p w:rsidR="00FC7A28" w:rsidRPr="00FC7A28" w:rsidRDefault="00FC7A28" w:rsidP="00FC7A28">
      <w:pPr>
        <w:shd w:val="clear" w:color="auto" w:fill="FFFFFF"/>
        <w:adjustRightInd/>
        <w:snapToGrid/>
        <w:spacing w:after="0" w:line="580" w:lineRule="atLeast"/>
        <w:rPr>
          <w:rFonts w:ascii="宋体" w:eastAsia="宋体" w:hAnsi="宋体" w:cs="宋体"/>
          <w:color w:val="222222"/>
          <w:sz w:val="24"/>
          <w:szCs w:val="24"/>
        </w:rPr>
      </w:pPr>
      <w:r w:rsidRPr="00FC7A28">
        <w:rPr>
          <w:rFonts w:ascii="宋体" w:eastAsia="宋体" w:hAnsi="宋体" w:cs="宋体" w:hint="eastAsia"/>
          <w:b/>
          <w:bCs/>
          <w:color w:val="222222"/>
          <w:sz w:val="32"/>
          <w:szCs w:val="32"/>
        </w:rPr>
        <w:t> </w:t>
      </w:r>
    </w:p>
    <w:p w:rsidR="00FC7A28" w:rsidRPr="00FC7A28" w:rsidRDefault="00FC7A28" w:rsidP="00FC7A28">
      <w:pPr>
        <w:shd w:val="clear" w:color="auto" w:fill="FFFFFF"/>
        <w:adjustRightInd/>
        <w:snapToGrid/>
        <w:spacing w:after="0" w:line="580" w:lineRule="atLeast"/>
        <w:ind w:firstLine="627"/>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根据《中华人民共和国网络安全法》《中华人民共和国认证认可条例》《关于发布&lt;网络关键设备和网络安全专用产品目录（第一批）&gt;的公告》（国家互联网信息办公室、工业和信息化部、公安部、国家认监委公告2017年第1号，以下简称2017年第1号公告），现将网络关键设备和网络安全专用产品安全认证实施要求予以公告。</w:t>
      </w:r>
    </w:p>
    <w:p w:rsidR="00FC7A28" w:rsidRPr="00FC7A28" w:rsidRDefault="00FC7A28" w:rsidP="00FC7A28">
      <w:pPr>
        <w:shd w:val="clear" w:color="auto" w:fill="FFFFFF"/>
        <w:adjustRightInd/>
        <w:snapToGrid/>
        <w:spacing w:after="0" w:line="580" w:lineRule="atLeast"/>
        <w:ind w:firstLine="640"/>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一、目录内产品生产企业选择安全认证方式的，应向经确认的认证机构提出安全认证申请，认证机构依据《网络关键设备和网络安全专用产品安全认证实施规则》（由国家认监委另行发布）实施认证。为认证机构提供检测服务的实验室具体信息详见附件。</w:t>
      </w:r>
    </w:p>
    <w:p w:rsidR="00FC7A28" w:rsidRPr="00FC7A28" w:rsidRDefault="00FC7A28" w:rsidP="00FC7A28">
      <w:pPr>
        <w:shd w:val="clear" w:color="auto" w:fill="FFFFFF"/>
        <w:adjustRightInd/>
        <w:snapToGrid/>
        <w:spacing w:after="0" w:line="580" w:lineRule="atLeast"/>
        <w:ind w:firstLine="640"/>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二、目录内产品如已获得经确认的认证机构颁发的产品认证证书且在有效期内的，相关生产企业可直接向该机构申请换发安全认证证书。</w:t>
      </w:r>
    </w:p>
    <w:p w:rsidR="00FC7A28" w:rsidRPr="00FC7A28" w:rsidRDefault="00FC7A28" w:rsidP="00FC7A28">
      <w:pPr>
        <w:shd w:val="clear" w:color="auto" w:fill="FFFFFF"/>
        <w:adjustRightInd/>
        <w:snapToGrid/>
        <w:spacing w:after="0" w:line="580" w:lineRule="atLeast"/>
        <w:ind w:firstLine="640"/>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三、认证机构将认证结果（含本公告发布之前已经本机构安全认证合格、且在有效期内的设备与产品）依照相关规定报国家认证认可监督管理委员会。发布方式按照2017年第1号公告执行。</w:t>
      </w:r>
    </w:p>
    <w:p w:rsidR="00FC7A28" w:rsidRPr="00FC7A28" w:rsidRDefault="00FC7A28" w:rsidP="00FC7A28">
      <w:pPr>
        <w:shd w:val="clear" w:color="auto" w:fill="FFFFFF"/>
        <w:adjustRightInd/>
        <w:snapToGrid/>
        <w:spacing w:after="0" w:line="580" w:lineRule="atLeast"/>
        <w:ind w:firstLine="640"/>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 </w:t>
      </w:r>
    </w:p>
    <w:p w:rsidR="00FC7A28" w:rsidRPr="00FC7A28" w:rsidRDefault="00FC7A28" w:rsidP="00FC7A28">
      <w:pPr>
        <w:shd w:val="clear" w:color="auto" w:fill="FFFFFF"/>
        <w:adjustRightInd/>
        <w:snapToGrid/>
        <w:spacing w:after="0" w:line="580" w:lineRule="atLeast"/>
        <w:ind w:firstLine="640"/>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附件：实验室名录</w:t>
      </w:r>
    </w:p>
    <w:p w:rsidR="00FC7A28" w:rsidRPr="00FC7A28" w:rsidRDefault="00FC7A28" w:rsidP="00FC7A28">
      <w:pPr>
        <w:shd w:val="clear" w:color="auto" w:fill="FFFFFF"/>
        <w:adjustRightInd/>
        <w:snapToGrid/>
        <w:spacing w:after="0" w:line="580" w:lineRule="atLeast"/>
        <w:ind w:firstLine="640"/>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lastRenderedPageBreak/>
        <w:t> </w:t>
      </w:r>
    </w:p>
    <w:p w:rsidR="00FC7A28" w:rsidRPr="00FC7A28" w:rsidRDefault="00FC7A28" w:rsidP="00FC7A28">
      <w:pPr>
        <w:shd w:val="clear" w:color="auto" w:fill="FFFFFF"/>
        <w:adjustRightInd/>
        <w:snapToGrid/>
        <w:spacing w:after="0" w:line="580" w:lineRule="atLeast"/>
        <w:ind w:firstLine="640"/>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 </w:t>
      </w:r>
    </w:p>
    <w:p w:rsidR="00FC7A28" w:rsidRPr="00FC7A28" w:rsidRDefault="00FC7A28" w:rsidP="00FC7A28">
      <w:pPr>
        <w:shd w:val="clear" w:color="auto" w:fill="FFFFFF"/>
        <w:adjustRightInd/>
        <w:snapToGrid/>
        <w:spacing w:after="0" w:line="580" w:lineRule="atLeast"/>
        <w:ind w:firstLine="640"/>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 </w:t>
      </w:r>
    </w:p>
    <w:p w:rsidR="00FC7A28" w:rsidRPr="00FC7A28" w:rsidRDefault="00FC7A28" w:rsidP="00FC7A28">
      <w:pPr>
        <w:shd w:val="clear" w:color="auto" w:fill="FFFFFF"/>
        <w:adjustRightInd/>
        <w:snapToGrid/>
        <w:spacing w:after="0" w:line="580" w:lineRule="atLeast"/>
        <w:ind w:firstLine="2266"/>
        <w:jc w:val="right"/>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认监委</w:t>
      </w:r>
      <w:r w:rsidRPr="00FC7A28">
        <w:rPr>
          <w:rFonts w:ascii="方正仿宋简体" w:eastAsia="方正仿宋简体" w:hAnsi="宋体" w:cs="宋体" w:hint="eastAsia"/>
          <w:color w:val="222222"/>
          <w:sz w:val="32"/>
          <w:szCs w:val="32"/>
        </w:rPr>
        <w:t> </w:t>
      </w:r>
      <w:r w:rsidRPr="00FC7A28">
        <w:rPr>
          <w:rFonts w:ascii="方正仿宋简体" w:eastAsia="方正仿宋简体" w:hAnsi="宋体" w:cs="宋体" w:hint="eastAsia"/>
          <w:color w:val="222222"/>
          <w:sz w:val="32"/>
          <w:szCs w:val="32"/>
        </w:rPr>
        <w:t xml:space="preserve"> </w:t>
      </w:r>
      <w:r w:rsidRPr="00FC7A28">
        <w:rPr>
          <w:rFonts w:ascii="方正仿宋简体" w:eastAsia="方正仿宋简体" w:hAnsi="宋体" w:cs="宋体" w:hint="eastAsia"/>
          <w:color w:val="222222"/>
          <w:sz w:val="32"/>
          <w:szCs w:val="32"/>
        </w:rPr>
        <w:t>  </w:t>
      </w:r>
      <w:r w:rsidRPr="00FC7A28">
        <w:rPr>
          <w:rFonts w:ascii="方正仿宋简体" w:eastAsia="方正仿宋简体" w:hAnsi="宋体" w:cs="宋体" w:hint="eastAsia"/>
          <w:color w:val="222222"/>
          <w:sz w:val="32"/>
          <w:szCs w:val="32"/>
        </w:rPr>
        <w:t>国家互联网信息办公室</w:t>
      </w:r>
    </w:p>
    <w:p w:rsidR="00FC7A28" w:rsidRPr="00FC7A28" w:rsidRDefault="00FC7A28" w:rsidP="00FC7A28">
      <w:pPr>
        <w:shd w:val="clear" w:color="auto" w:fill="FFFFFF"/>
        <w:adjustRightInd/>
        <w:snapToGrid/>
        <w:spacing w:after="0" w:line="580" w:lineRule="atLeast"/>
        <w:ind w:right="55" w:firstLine="4960"/>
        <w:jc w:val="right"/>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 </w:t>
      </w:r>
      <w:r w:rsidRPr="00FC7A28">
        <w:rPr>
          <w:rFonts w:ascii="方正仿宋简体" w:eastAsia="方正仿宋简体" w:hAnsi="宋体" w:cs="宋体" w:hint="eastAsia"/>
          <w:color w:val="222222"/>
          <w:sz w:val="32"/>
          <w:szCs w:val="32"/>
        </w:rPr>
        <w:t xml:space="preserve">2018年5月30日 </w:t>
      </w:r>
      <w:r w:rsidRPr="00FC7A28">
        <w:rPr>
          <w:rFonts w:ascii="方正仿宋简体" w:eastAsia="方正仿宋简体" w:hAnsi="宋体" w:cs="宋体" w:hint="eastAsia"/>
          <w:color w:val="222222"/>
          <w:sz w:val="32"/>
          <w:szCs w:val="32"/>
        </w:rPr>
        <w:t> </w:t>
      </w:r>
      <w:r w:rsidRPr="00FC7A28">
        <w:rPr>
          <w:rFonts w:ascii="方正仿宋简体" w:eastAsia="方正仿宋简体" w:hAnsi="宋体" w:cs="宋体" w:hint="eastAsia"/>
          <w:color w:val="222222"/>
          <w:sz w:val="32"/>
          <w:szCs w:val="32"/>
        </w:rPr>
        <w:t xml:space="preserve"> </w:t>
      </w:r>
      <w:r w:rsidRPr="00FC7A28">
        <w:rPr>
          <w:rFonts w:ascii="方正仿宋简体" w:eastAsia="方正仿宋简体" w:hAnsi="宋体" w:cs="宋体" w:hint="eastAsia"/>
          <w:color w:val="222222"/>
          <w:sz w:val="32"/>
          <w:szCs w:val="32"/>
        </w:rPr>
        <w:t> </w:t>
      </w:r>
    </w:p>
    <w:p w:rsidR="00FC7A28" w:rsidRPr="00FC7A28" w:rsidRDefault="00FC7A28" w:rsidP="00FC7A28">
      <w:pPr>
        <w:shd w:val="clear" w:color="auto" w:fill="FFFFFF"/>
        <w:adjustRightInd/>
        <w:snapToGrid/>
        <w:spacing w:after="0" w:line="580" w:lineRule="atLeast"/>
        <w:ind w:firstLine="615"/>
        <w:rPr>
          <w:rFonts w:ascii="宋体" w:eastAsia="宋体" w:hAnsi="宋体" w:cs="宋体"/>
          <w:color w:val="222222"/>
          <w:sz w:val="24"/>
          <w:szCs w:val="24"/>
        </w:rPr>
      </w:pPr>
      <w:r w:rsidRPr="00FC7A28">
        <w:rPr>
          <w:rFonts w:ascii="方正仿宋简体" w:eastAsia="方正仿宋简体" w:hAnsi="宋体" w:cs="宋体" w:hint="eastAsia"/>
          <w:color w:val="222222"/>
          <w:sz w:val="32"/>
          <w:szCs w:val="32"/>
        </w:rPr>
        <w:t>（此件公开发布）</w:t>
      </w:r>
    </w:p>
    <w:p w:rsidR="00FC7A28" w:rsidRPr="00FC7A28" w:rsidRDefault="00FC7A28" w:rsidP="00FC7A28">
      <w:pPr>
        <w:adjustRightInd/>
        <w:snapToGrid/>
        <w:spacing w:after="0"/>
        <w:rPr>
          <w:rFonts w:ascii="宋体" w:eastAsia="宋体" w:hAnsi="宋体" w:cs="宋体"/>
          <w:sz w:val="24"/>
          <w:szCs w:val="24"/>
        </w:rPr>
      </w:pPr>
      <w:r w:rsidRPr="00FC7A28">
        <w:rPr>
          <w:rFonts w:ascii="方正仿宋简体" w:eastAsia="方正仿宋简体" w:hAnsi="宋体" w:cs="宋体" w:hint="eastAsia"/>
          <w:color w:val="222222"/>
          <w:sz w:val="32"/>
          <w:szCs w:val="32"/>
          <w:shd w:val="clear" w:color="auto" w:fill="FFFFFF"/>
        </w:rPr>
        <w:br w:type="textWrapping" w:clear="all"/>
      </w:r>
    </w:p>
    <w:p w:rsidR="00FC7A28" w:rsidRPr="00FC7A28" w:rsidRDefault="00FC7A28" w:rsidP="00FC7A28">
      <w:pPr>
        <w:shd w:val="clear" w:color="auto" w:fill="FFFFFF"/>
        <w:adjustRightInd/>
        <w:snapToGrid/>
        <w:spacing w:after="0" w:line="580" w:lineRule="atLeast"/>
        <w:rPr>
          <w:rFonts w:ascii="微软雅黑" w:hAnsi="微软雅黑" w:cs="宋体"/>
          <w:color w:val="222222"/>
          <w:sz w:val="24"/>
          <w:szCs w:val="24"/>
        </w:rPr>
      </w:pPr>
      <w:r w:rsidRPr="00FC7A28">
        <w:rPr>
          <w:rFonts w:ascii="黑体" w:eastAsia="黑体" w:hAnsi="黑体" w:cs="宋体" w:hint="eastAsia"/>
          <w:color w:val="222222"/>
          <w:sz w:val="32"/>
          <w:szCs w:val="32"/>
        </w:rPr>
        <w:t>附件</w:t>
      </w:r>
    </w:p>
    <w:p w:rsidR="00FC7A28" w:rsidRPr="00FC7A28" w:rsidRDefault="00FC7A28" w:rsidP="00FC7A28">
      <w:pPr>
        <w:shd w:val="clear" w:color="auto" w:fill="FFFFFF"/>
        <w:adjustRightInd/>
        <w:snapToGrid/>
        <w:spacing w:after="0" w:line="580" w:lineRule="atLeast"/>
        <w:jc w:val="center"/>
        <w:rPr>
          <w:rFonts w:ascii="微软雅黑" w:hAnsi="微软雅黑" w:cs="宋体" w:hint="eastAsia"/>
          <w:color w:val="222222"/>
          <w:sz w:val="24"/>
          <w:szCs w:val="24"/>
        </w:rPr>
      </w:pPr>
      <w:r w:rsidRPr="00FC7A28">
        <w:rPr>
          <w:rFonts w:ascii="方正小标宋简体" w:eastAsia="方正小标宋简体" w:hAnsi="微软雅黑" w:cs="宋体" w:hint="eastAsia"/>
          <w:color w:val="222222"/>
          <w:sz w:val="44"/>
          <w:szCs w:val="44"/>
        </w:rPr>
        <w:t>实验室名录</w:t>
      </w:r>
    </w:p>
    <w:tbl>
      <w:tblPr>
        <w:tblW w:w="4750" w:type="pct"/>
        <w:jc w:val="center"/>
        <w:tblCellMar>
          <w:left w:w="0" w:type="dxa"/>
          <w:right w:w="0" w:type="dxa"/>
        </w:tblCellMar>
        <w:tblLook w:val="04A0"/>
      </w:tblPr>
      <w:tblGrid>
        <w:gridCol w:w="580"/>
        <w:gridCol w:w="988"/>
        <w:gridCol w:w="1137"/>
        <w:gridCol w:w="1818"/>
        <w:gridCol w:w="3573"/>
      </w:tblGrid>
      <w:tr w:rsidR="00FC7A28" w:rsidRPr="00FC7A28" w:rsidTr="00FC7A28">
        <w:trPr>
          <w:trHeight w:val="20"/>
          <w:jc w:val="center"/>
        </w:trPr>
        <w:tc>
          <w:tcPr>
            <w:tcW w:w="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黑体" w:eastAsia="黑体" w:hAnsi="黑体" w:cs="宋体" w:hint="eastAsia"/>
                <w:sz w:val="24"/>
                <w:szCs w:val="24"/>
              </w:rPr>
              <w:t>序号</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黑体" w:eastAsia="黑体" w:hAnsi="黑体" w:cs="宋体" w:hint="eastAsia"/>
                <w:sz w:val="24"/>
                <w:szCs w:val="24"/>
              </w:rPr>
              <w:t>机构名称</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黑体" w:eastAsia="黑体" w:hAnsi="黑体" w:cs="宋体" w:hint="eastAsia"/>
                <w:sz w:val="24"/>
                <w:szCs w:val="24"/>
              </w:rPr>
              <w:t>对应法人单位</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黑体" w:eastAsia="黑体" w:hAnsi="黑体" w:cs="宋体" w:hint="eastAsia"/>
                <w:sz w:val="24"/>
                <w:szCs w:val="24"/>
              </w:rPr>
              <w:t>机构地址</w:t>
            </w:r>
          </w:p>
        </w:tc>
        <w:tc>
          <w:tcPr>
            <w:tcW w:w="44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黑体" w:eastAsia="黑体" w:hAnsi="黑体" w:cs="宋体" w:hint="eastAsia"/>
                <w:sz w:val="24"/>
                <w:szCs w:val="24"/>
              </w:rPr>
              <w:t>联系方式</w:t>
            </w:r>
          </w:p>
        </w:tc>
      </w:tr>
      <w:tr w:rsidR="00FC7A28" w:rsidRPr="00FC7A28" w:rsidTr="00FC7A28">
        <w:trPr>
          <w:trHeight w:val="20"/>
          <w:jc w:val="center"/>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方正仿宋简体" w:eastAsia="方正仿宋简体" w:hAnsi="宋体" w:cs="宋体" w:hint="eastAsia"/>
                <w:sz w:val="24"/>
                <w:szCs w:val="24"/>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信息产业信息安全测评中心</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中国电子科技集团公司第十五研究所</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北京市海淀区北四环中路211号</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邮编：100083</w:t>
            </w:r>
          </w:p>
        </w:tc>
        <w:tc>
          <w:tcPr>
            <w:tcW w:w="4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联系人：霍珊珊</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电话：010-89056107</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传真：010-89055529</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E-mail: service@itstec.org.cn</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网址：http://www.itstec.org.cn</w:t>
            </w:r>
          </w:p>
        </w:tc>
      </w:tr>
      <w:tr w:rsidR="00FC7A28" w:rsidRPr="00FC7A28" w:rsidTr="00FC7A28">
        <w:trPr>
          <w:trHeight w:val="20"/>
          <w:jc w:val="center"/>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方正仿宋简体" w:eastAsia="方正仿宋简体" w:hAnsi="宋体" w:cs="宋体" w:hint="eastAsia"/>
                <w:sz w:val="24"/>
                <w:szCs w:val="24"/>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国家保密科技测评中心</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国家保密科技测评中心</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北京市海淀区交大东路甲56号</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邮编：100044</w:t>
            </w:r>
          </w:p>
        </w:tc>
        <w:tc>
          <w:tcPr>
            <w:tcW w:w="4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联系人：曲天光</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电话：010-55622970、010-55622680</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传真：010-55623954</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E-mail：nsstec@126.com</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网址：http://www.isstec.org.cn</w:t>
            </w:r>
          </w:p>
        </w:tc>
      </w:tr>
      <w:tr w:rsidR="00FC7A28" w:rsidRPr="00FC7A28" w:rsidTr="00FC7A28">
        <w:trPr>
          <w:trHeight w:val="20"/>
          <w:jc w:val="center"/>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方正仿宋简体" w:eastAsia="方正仿宋简体" w:hAnsi="宋体" w:cs="宋体" w:hint="eastAsia"/>
                <w:sz w:val="24"/>
                <w:szCs w:val="24"/>
              </w:rPr>
              <w:lastRenderedPageBreak/>
              <w:t>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公安部计算机信息系统安全产品质量监督检验中心</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公安部第三研究所</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上海市岳阳路76号</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邮编：200031</w:t>
            </w:r>
          </w:p>
        </w:tc>
        <w:tc>
          <w:tcPr>
            <w:tcW w:w="4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 xml:space="preserve">联系人：顾健　</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电话：021-64335070</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传真：021-64335838</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E-mail：mail@mctc.org.cn</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网址：http://www.mctc.org.cn</w:t>
            </w:r>
          </w:p>
        </w:tc>
      </w:tr>
      <w:tr w:rsidR="00FC7A28" w:rsidRPr="00FC7A28" w:rsidTr="00FC7A28">
        <w:trPr>
          <w:trHeight w:val="20"/>
          <w:jc w:val="center"/>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方正仿宋简体" w:eastAsia="方正仿宋简体" w:hAnsi="宋体" w:cs="宋体" w:hint="eastAsia"/>
                <w:sz w:val="24"/>
                <w:szCs w:val="24"/>
              </w:rPr>
              <w:t>4</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国家密码管理局商用密码检测中心</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国家密码管理局商用密码检测中心</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北京市丰台区靛厂路7号</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邮编：100036</w:t>
            </w:r>
          </w:p>
        </w:tc>
        <w:tc>
          <w:tcPr>
            <w:tcW w:w="4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联系人：刘芳、侯北萍</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电话：010-59703705、010-59703719</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传真：010-59703693</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E-mail：mail@scctc.org.cn</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网址：http://www.scctc.org.cn</w:t>
            </w:r>
          </w:p>
        </w:tc>
      </w:tr>
      <w:tr w:rsidR="00FC7A28" w:rsidRPr="00FC7A28" w:rsidTr="00FC7A28">
        <w:trPr>
          <w:trHeight w:val="20"/>
          <w:jc w:val="center"/>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方正仿宋简体" w:eastAsia="方正仿宋简体" w:hAnsi="宋体" w:cs="宋体" w:hint="eastAsia"/>
                <w:sz w:val="24"/>
                <w:szCs w:val="24"/>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中国信息安全测评中心信息安全实验室</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中国信息安全测评中心</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北京市海淀区上地西路8号院1号楼</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邮编：100085</w:t>
            </w:r>
          </w:p>
        </w:tc>
        <w:tc>
          <w:tcPr>
            <w:tcW w:w="4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联系人：张骁</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电话：010-82341170</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传真：010-82341100</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E-mail：zhangx@itsec.gov.cn</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网址：http://www.itsec.gov.cn</w:t>
            </w:r>
          </w:p>
        </w:tc>
      </w:tr>
      <w:tr w:rsidR="00FC7A28" w:rsidRPr="00FC7A28" w:rsidTr="00FC7A28">
        <w:trPr>
          <w:trHeight w:val="20"/>
          <w:jc w:val="center"/>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方正仿宋简体" w:eastAsia="方正仿宋简体" w:hAnsi="宋体" w:cs="宋体" w:hint="eastAsia"/>
                <w:sz w:val="24"/>
                <w:szCs w:val="24"/>
              </w:rPr>
              <w:t>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北京信息安全测评中心</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北京信息安全测评中心</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北京市朝阳区北辰西路12号数字北京大厦A座10层北侧</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邮编：100101</w:t>
            </w:r>
          </w:p>
        </w:tc>
        <w:tc>
          <w:tcPr>
            <w:tcW w:w="4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联系人：贺海</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电话：010-84437931</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传真：010-84437900</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E-mail：hehai@bjeit.gov.cn</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网址：http://www.bjtec.org.cn</w:t>
            </w:r>
          </w:p>
        </w:tc>
      </w:tr>
      <w:tr w:rsidR="00FC7A28" w:rsidRPr="00FC7A28" w:rsidTr="00FC7A28">
        <w:trPr>
          <w:trHeight w:val="20"/>
          <w:jc w:val="center"/>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方正仿宋简体" w:eastAsia="方正仿宋简体" w:hAnsi="宋体" w:cs="宋体" w:hint="eastAsia"/>
                <w:sz w:val="24"/>
                <w:szCs w:val="24"/>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上海市信息安全测评认证中心</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上海市信息安全测评认证中心</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上海市陆家浜路1308号</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邮编：200011</w:t>
            </w:r>
          </w:p>
        </w:tc>
        <w:tc>
          <w:tcPr>
            <w:tcW w:w="4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联系人：陈颖杰</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电话：021-63789038</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传真：021-63789039</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lastRenderedPageBreak/>
              <w:t>E-mail：chenyj@shtec.org.cn</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网址：http://www.shtec.org.cn</w:t>
            </w:r>
          </w:p>
        </w:tc>
      </w:tr>
      <w:tr w:rsidR="00FC7A28" w:rsidRPr="00FC7A28" w:rsidTr="00FC7A28">
        <w:trPr>
          <w:trHeight w:val="20"/>
          <w:jc w:val="center"/>
        </w:trPr>
        <w:tc>
          <w:tcPr>
            <w:tcW w:w="8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jc w:val="center"/>
              <w:rPr>
                <w:rFonts w:ascii="宋体" w:eastAsia="宋体" w:hAnsi="宋体" w:cs="宋体"/>
                <w:sz w:val="24"/>
                <w:szCs w:val="24"/>
              </w:rPr>
            </w:pPr>
            <w:r w:rsidRPr="00FC7A28">
              <w:rPr>
                <w:rFonts w:ascii="方正仿宋简体" w:eastAsia="方正仿宋简体" w:hAnsi="宋体" w:cs="宋体" w:hint="eastAsia"/>
                <w:sz w:val="24"/>
                <w:szCs w:val="24"/>
              </w:rPr>
              <w:lastRenderedPageBreak/>
              <w:t>8</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bookmarkStart w:id="0" w:name="_Hlk513469819"/>
            <w:r w:rsidRPr="00FC7A28">
              <w:rPr>
                <w:rFonts w:ascii="方正仿宋简体" w:eastAsia="方正仿宋简体" w:hAnsi="宋体" w:cs="宋体" w:hint="eastAsia"/>
                <w:color w:val="494949"/>
                <w:sz w:val="24"/>
                <w:szCs w:val="24"/>
                <w:bdr w:val="none" w:sz="0" w:space="0" w:color="auto" w:frame="1"/>
              </w:rPr>
              <w:t>国家信息技术安全研究中心信息安全特种技术检测实验室</w:t>
            </w:r>
            <w:bookmarkEnd w:id="0"/>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国家信息技术安全研究中心</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北京市海淀区农大南路1号硅谷亮城2C座</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邮编：100084</w:t>
            </w:r>
          </w:p>
        </w:tc>
        <w:tc>
          <w:tcPr>
            <w:tcW w:w="4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联系人：贾嘉</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电话：010-59613742</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传真：010-59613975</w:t>
            </w:r>
          </w:p>
          <w:p w:rsidR="00FC7A28" w:rsidRPr="00FC7A28" w:rsidRDefault="00FC7A28" w:rsidP="00FC7A28">
            <w:pPr>
              <w:adjustRightInd/>
              <w:snapToGrid/>
              <w:spacing w:after="0" w:line="560" w:lineRule="atLeast"/>
              <w:rPr>
                <w:rFonts w:ascii="宋体" w:eastAsia="宋体" w:hAnsi="宋体" w:cs="宋体"/>
                <w:sz w:val="24"/>
                <w:szCs w:val="24"/>
              </w:rPr>
            </w:pPr>
            <w:r w:rsidRPr="00FC7A28">
              <w:rPr>
                <w:rFonts w:ascii="方正仿宋简体" w:eastAsia="方正仿宋简体" w:hAnsi="宋体" w:cs="宋体" w:hint="eastAsia"/>
                <w:sz w:val="24"/>
                <w:szCs w:val="24"/>
              </w:rPr>
              <w:t>E-mail：jiajia@nitsrc.cn</w:t>
            </w:r>
          </w:p>
          <w:p w:rsidR="00FC7A28" w:rsidRPr="00FC7A28" w:rsidRDefault="00FC7A28" w:rsidP="00FC7A28">
            <w:pPr>
              <w:adjustRightInd/>
              <w:snapToGrid/>
              <w:spacing w:after="0" w:line="20" w:lineRule="atLeast"/>
              <w:rPr>
                <w:rFonts w:ascii="宋体" w:eastAsia="宋体" w:hAnsi="宋体" w:cs="宋体"/>
                <w:sz w:val="24"/>
                <w:szCs w:val="24"/>
              </w:rPr>
            </w:pPr>
            <w:r w:rsidRPr="00FC7A28">
              <w:rPr>
                <w:rFonts w:ascii="方正仿宋简体" w:eastAsia="方正仿宋简体" w:hAnsi="宋体" w:cs="宋体" w:hint="eastAsia"/>
                <w:sz w:val="24"/>
                <w:szCs w:val="24"/>
              </w:rPr>
              <w:t>网址：http://www.nitsc.cn</w:t>
            </w:r>
          </w:p>
        </w:tc>
      </w:tr>
    </w:tbl>
    <w:p w:rsidR="00FC7A28" w:rsidRPr="00FC7A28" w:rsidRDefault="00FC7A28" w:rsidP="00FC7A28">
      <w:pPr>
        <w:shd w:val="clear" w:color="auto" w:fill="FFFFFF"/>
        <w:adjustRightInd/>
        <w:snapToGrid/>
        <w:spacing w:after="0" w:line="560" w:lineRule="atLeast"/>
        <w:rPr>
          <w:rFonts w:ascii="微软雅黑" w:hAnsi="微软雅黑" w:cs="宋体" w:hint="eastAsia"/>
          <w:color w:val="222222"/>
          <w:sz w:val="24"/>
          <w:szCs w:val="24"/>
        </w:rPr>
      </w:pPr>
      <w:r w:rsidRPr="00FC7A28">
        <w:rPr>
          <w:rFonts w:ascii="宋体" w:eastAsia="宋体" w:hAnsi="宋体" w:cs="宋体" w:hint="eastAsia"/>
          <w:color w:val="222222"/>
          <w:sz w:val="28"/>
          <w:szCs w:val="28"/>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47618"/>
    <w:rsid w:val="00D31D50"/>
    <w:rsid w:val="00FC7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7A28"/>
    <w:rPr>
      <w:b/>
      <w:bCs/>
    </w:rPr>
  </w:style>
  <w:style w:type="paragraph" w:styleId="a4">
    <w:name w:val="Normal (Web)"/>
    <w:basedOn w:val="a"/>
    <w:uiPriority w:val="99"/>
    <w:semiHidden/>
    <w:unhideWhenUsed/>
    <w:rsid w:val="00FC7A2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48049975">
      <w:bodyDiv w:val="1"/>
      <w:marLeft w:val="0"/>
      <w:marRight w:val="0"/>
      <w:marTop w:val="0"/>
      <w:marBottom w:val="0"/>
      <w:divBdr>
        <w:top w:val="none" w:sz="0" w:space="0" w:color="auto"/>
        <w:left w:val="none" w:sz="0" w:space="0" w:color="auto"/>
        <w:bottom w:val="none" w:sz="0" w:space="0" w:color="auto"/>
        <w:right w:val="none" w:sz="0" w:space="0" w:color="auto"/>
      </w:divBdr>
      <w:divsChild>
        <w:div w:id="1237015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2020-01-27T17:30:00Z</dcterms:modified>
</cp:coreProperties>
</file>