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E1" w:rsidRDefault="00EB0FE1" w:rsidP="00115112">
      <w:pPr>
        <w:adjustRightInd/>
        <w:snapToGrid/>
        <w:spacing w:after="240"/>
        <w:rPr>
          <w:rFonts w:ascii="宋体" w:eastAsia="宋体" w:hAnsi="宋体" w:cs="宋体" w:hint="eastAsia"/>
          <w:color w:val="070707"/>
          <w:sz w:val="21"/>
          <w:szCs w:val="21"/>
        </w:rPr>
      </w:pPr>
      <w:r>
        <w:rPr>
          <w:noProof/>
        </w:rPr>
        <w:drawing>
          <wp:inline distT="0" distB="0" distL="0" distR="0">
            <wp:extent cx="4800600" cy="4543425"/>
            <wp:effectExtent l="19050" t="0" r="0" b="0"/>
            <wp:docPr id="1" name="图片 1" descr="http://www.cqn.com.cn/zj/img/attachement/jpg/site2/20180620/IMG4ccc6aa7fc9a47946384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qn.com.cn/zj/img/attachement/jpg/site2/20180620/IMG4ccc6aa7fc9a47946384213.jpg"/>
                    <pic:cNvPicPr>
                      <a:picLocks noChangeAspect="1" noChangeArrowheads="1"/>
                    </pic:cNvPicPr>
                  </pic:nvPicPr>
                  <pic:blipFill>
                    <a:blip r:embed="rId4" cstate="print"/>
                    <a:srcRect/>
                    <a:stretch>
                      <a:fillRect/>
                    </a:stretch>
                  </pic:blipFill>
                  <pic:spPr bwMode="auto">
                    <a:xfrm>
                      <a:off x="0" y="0"/>
                      <a:ext cx="4800600" cy="4543425"/>
                    </a:xfrm>
                    <a:prstGeom prst="rect">
                      <a:avLst/>
                    </a:prstGeom>
                    <a:noFill/>
                    <a:ln w="9525">
                      <a:noFill/>
                      <a:miter lim="800000"/>
                      <a:headEnd/>
                      <a:tailEnd/>
                    </a:ln>
                  </pic:spPr>
                </pic:pic>
              </a:graphicData>
            </a:graphic>
          </wp:inline>
        </w:drawing>
      </w:r>
    </w:p>
    <w:p w:rsidR="00115112" w:rsidRPr="00115112" w:rsidRDefault="00115112" w:rsidP="00115112">
      <w:pPr>
        <w:adjustRightInd/>
        <w:snapToGrid/>
        <w:spacing w:after="240"/>
        <w:rPr>
          <w:rFonts w:ascii="宋体" w:eastAsia="宋体" w:hAnsi="宋体" w:cs="宋体"/>
          <w:color w:val="070707"/>
          <w:sz w:val="21"/>
          <w:szCs w:val="21"/>
        </w:rPr>
      </w:pPr>
      <w:r w:rsidRPr="00115112">
        <w:rPr>
          <w:rFonts w:ascii="宋体" w:eastAsia="宋体" w:hAnsi="宋体" w:cs="宋体" w:hint="eastAsia"/>
          <w:color w:val="070707"/>
          <w:sz w:val="21"/>
          <w:szCs w:val="21"/>
        </w:rPr>
        <w:t>根据《中华人民共和国网络安全法》 </w:t>
      </w:r>
      <w:r w:rsidRPr="00115112">
        <w:rPr>
          <w:rFonts w:ascii="宋体" w:eastAsia="宋体" w:hAnsi="宋体" w:cs="宋体" w:hint="eastAsia"/>
          <w:color w:val="070707"/>
          <w:spacing w:val="-2"/>
          <w:sz w:val="21"/>
          <w:szCs w:val="21"/>
        </w:rPr>
        <w:t>《关于发布＜网络关键设备和网络安全专用产品目录（第一批）＞的公告》（国家互联网信息办公室、工业和信</w:t>
      </w:r>
      <w:r w:rsidRPr="00115112">
        <w:rPr>
          <w:rFonts w:ascii="宋体" w:eastAsia="宋体" w:hAnsi="宋体" w:cs="宋体" w:hint="eastAsia"/>
          <w:color w:val="070707"/>
          <w:spacing w:val="-4"/>
          <w:sz w:val="21"/>
          <w:szCs w:val="21"/>
        </w:rPr>
        <w:t>息化部、公安部、国家认监委公告2017年第1号），经确认，</w:t>
      </w:r>
      <w:r w:rsidRPr="00115112">
        <w:rPr>
          <w:rFonts w:ascii="宋体" w:eastAsia="宋体" w:hAnsi="宋体" w:cs="宋体" w:hint="eastAsia"/>
          <w:color w:val="070707"/>
          <w:spacing w:val="-2"/>
          <w:sz w:val="21"/>
          <w:szCs w:val="21"/>
        </w:rPr>
        <w:t>现将承担网络关键设备和网络安全专用产品安全认证和安全检测任务的机构名录（第一批）予以公布。</w:t>
      </w:r>
      <w:r w:rsidRPr="00115112">
        <w:rPr>
          <w:rFonts w:ascii="宋体" w:eastAsia="宋体" w:hAnsi="宋体" w:cs="宋体" w:hint="eastAsia"/>
          <w:color w:val="070707"/>
          <w:spacing w:val="-2"/>
          <w:sz w:val="21"/>
          <w:szCs w:val="21"/>
        </w:rPr>
        <w:br/>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                                </w:t>
      </w:r>
      <w:r>
        <w:rPr>
          <w:rFonts w:ascii="宋体" w:eastAsia="宋体" w:hAnsi="宋体" w:cs="宋体" w:hint="eastAsia"/>
          <w:color w:val="070707"/>
          <w:sz w:val="21"/>
          <w:szCs w:val="21"/>
        </w:rPr>
        <w:t>                      </w:t>
      </w:r>
      <w:r w:rsidRPr="00115112">
        <w:rPr>
          <w:rFonts w:ascii="宋体" w:eastAsia="宋体" w:hAnsi="宋体" w:cs="宋体" w:hint="eastAsia"/>
          <w:color w:val="070707"/>
          <w:sz w:val="21"/>
          <w:szCs w:val="21"/>
        </w:rPr>
        <w:t>国家认监委            工业和信息化部</w:t>
      </w:r>
    </w:p>
    <w:p w:rsidR="00115112" w:rsidRPr="00115112" w:rsidRDefault="00115112" w:rsidP="00115112">
      <w:pPr>
        <w:adjustRightInd/>
        <w:snapToGrid/>
        <w:spacing w:after="240"/>
        <w:rPr>
          <w:rFonts w:ascii="宋体" w:eastAsia="宋体" w:hAnsi="宋体" w:cs="宋体"/>
          <w:color w:val="070707"/>
          <w:sz w:val="21"/>
          <w:szCs w:val="21"/>
        </w:rPr>
      </w:pPr>
      <w:r w:rsidRPr="00115112">
        <w:rPr>
          <w:rFonts w:ascii="宋体" w:eastAsia="宋体" w:hAnsi="宋体" w:cs="宋体" w:hint="eastAsia"/>
          <w:color w:val="070707"/>
          <w:sz w:val="21"/>
          <w:szCs w:val="21"/>
        </w:rPr>
        <w:t>                                  </w:t>
      </w:r>
      <w:r>
        <w:rPr>
          <w:rFonts w:ascii="宋体" w:eastAsia="宋体" w:hAnsi="宋体" w:cs="宋体" w:hint="eastAsia"/>
          <w:color w:val="070707"/>
          <w:sz w:val="21"/>
          <w:szCs w:val="21"/>
        </w:rPr>
        <w:t xml:space="preserve">                    </w:t>
      </w:r>
      <w:r w:rsidRPr="00115112">
        <w:rPr>
          <w:rFonts w:ascii="宋体" w:eastAsia="宋体" w:hAnsi="宋体" w:cs="宋体" w:hint="eastAsia"/>
          <w:color w:val="070707"/>
          <w:sz w:val="21"/>
          <w:szCs w:val="21"/>
        </w:rPr>
        <w:t>公安部            国家互联网信息办公室</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                                                                                       2018年3月15日</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    （此件公开发布）</w:t>
      </w:r>
      <w:r w:rsidRPr="00115112">
        <w:rPr>
          <w:rFonts w:ascii="宋体" w:eastAsia="宋体" w:hAnsi="宋体" w:cs="宋体" w:hint="eastAsia"/>
          <w:color w:val="070707"/>
          <w:sz w:val="21"/>
          <w:szCs w:val="21"/>
        </w:rPr>
        <w:br/>
      </w:r>
      <w:r w:rsidRPr="00115112">
        <w:rPr>
          <w:rFonts w:ascii="宋体" w:eastAsia="宋体" w:hAnsi="宋体" w:cs="宋体" w:hint="eastAsia"/>
          <w:color w:val="070707"/>
          <w:sz w:val="21"/>
          <w:szCs w:val="21"/>
        </w:rPr>
        <w:br/>
      </w:r>
      <w:r w:rsidRPr="00115112">
        <w:rPr>
          <w:rFonts w:ascii="宋体" w:eastAsia="宋体" w:hAnsi="宋体" w:cs="宋体" w:hint="eastAsia"/>
          <w:color w:val="070707"/>
          <w:sz w:val="21"/>
          <w:szCs w:val="21"/>
        </w:rPr>
        <w:br/>
      </w:r>
      <w:r w:rsidRPr="00115112">
        <w:rPr>
          <w:rFonts w:ascii="宋体" w:eastAsia="宋体" w:hAnsi="宋体" w:cs="宋体" w:hint="eastAsia"/>
          <w:color w:val="070707"/>
          <w:sz w:val="21"/>
          <w:szCs w:val="21"/>
        </w:rPr>
        <w:br w:type="textWrapping" w:clear="all"/>
      </w:r>
    </w:p>
    <w:p w:rsidR="00115112" w:rsidRPr="00115112" w:rsidRDefault="00115112" w:rsidP="00115112">
      <w:pPr>
        <w:adjustRightInd/>
        <w:snapToGrid/>
        <w:spacing w:after="0"/>
        <w:jc w:val="center"/>
        <w:outlineLvl w:val="1"/>
        <w:rPr>
          <w:rFonts w:ascii="宋体" w:eastAsia="宋体" w:hAnsi="宋体" w:cs="宋体"/>
          <w:b/>
          <w:bCs/>
          <w:color w:val="070707"/>
          <w:sz w:val="21"/>
          <w:szCs w:val="21"/>
        </w:rPr>
      </w:pPr>
      <w:r w:rsidRPr="00115112">
        <w:rPr>
          <w:rFonts w:ascii="黑体" w:eastAsia="黑体" w:hAnsi="黑体" w:cs="宋体" w:hint="eastAsia"/>
          <w:b/>
          <w:bCs/>
          <w:color w:val="070707"/>
          <w:sz w:val="21"/>
          <w:szCs w:val="21"/>
        </w:rPr>
        <w:t>承担网络关键设备和网络安全专用产品安全认证</w:t>
      </w:r>
    </w:p>
    <w:p w:rsidR="00115112" w:rsidRPr="00115112" w:rsidRDefault="00115112" w:rsidP="00115112">
      <w:pPr>
        <w:adjustRightInd/>
        <w:snapToGrid/>
        <w:spacing w:after="0"/>
        <w:jc w:val="center"/>
        <w:outlineLvl w:val="1"/>
        <w:rPr>
          <w:rFonts w:ascii="宋体" w:eastAsia="宋体" w:hAnsi="宋体" w:cs="宋体"/>
          <w:b/>
          <w:bCs/>
          <w:color w:val="070707"/>
          <w:sz w:val="21"/>
          <w:szCs w:val="21"/>
        </w:rPr>
      </w:pPr>
      <w:r w:rsidRPr="00115112">
        <w:rPr>
          <w:rFonts w:ascii="黑体" w:eastAsia="黑体" w:hAnsi="黑体" w:cs="宋体" w:hint="eastAsia"/>
          <w:b/>
          <w:bCs/>
          <w:color w:val="070707"/>
          <w:sz w:val="21"/>
          <w:szCs w:val="21"/>
        </w:rPr>
        <w:t>和安全检测任务机构名录（第一批）</w:t>
      </w:r>
    </w:p>
    <w:p w:rsidR="00115112" w:rsidRPr="00115112" w:rsidRDefault="00115112" w:rsidP="00115112">
      <w:pPr>
        <w:adjustRightInd/>
        <w:snapToGrid/>
        <w:spacing w:after="0"/>
        <w:rPr>
          <w:rFonts w:ascii="宋体" w:eastAsia="宋体" w:hAnsi="宋体" w:cs="宋体"/>
          <w:sz w:val="24"/>
          <w:szCs w:val="24"/>
        </w:rPr>
      </w:pPr>
      <w:r w:rsidRPr="00115112">
        <w:rPr>
          <w:rFonts w:ascii="宋体" w:eastAsia="宋体" w:hAnsi="宋体" w:cs="宋体" w:hint="eastAsia"/>
          <w:color w:val="070707"/>
          <w:sz w:val="21"/>
          <w:szCs w:val="21"/>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7"/>
        <w:gridCol w:w="1222"/>
        <w:gridCol w:w="1009"/>
        <w:gridCol w:w="954"/>
        <w:gridCol w:w="2574"/>
        <w:gridCol w:w="921"/>
        <w:gridCol w:w="1209"/>
      </w:tblGrid>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lastRenderedPageBreak/>
              <w:t>序号</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t>机构名称</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t>对应法人单位</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t>机构地址</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t>联系方式</w:t>
            </w:r>
          </w:p>
        </w:tc>
        <w:tc>
          <w:tcPr>
            <w:tcW w:w="166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t>机构安全认证</w:t>
            </w:r>
          </w:p>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t>/检测范围*</w:t>
            </w:r>
          </w:p>
        </w:tc>
        <w:tc>
          <w:tcPr>
            <w:tcW w:w="204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b/>
                <w:bCs/>
                <w:color w:val="070707"/>
                <w:sz w:val="21"/>
                <w:szCs w:val="21"/>
              </w:rPr>
              <w:t>说明</w:t>
            </w: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中国信息安全认证中心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中国信息安全认证中心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北京市朝阳区朝外大街甲10号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联系人：布宁</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电话：010-65994550</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传真：010-65994271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E-mail：product@isccc.gov.cn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www.isccc.gov.cn</w:t>
            </w:r>
            <w:proofErr w:type="spellEnd"/>
          </w:p>
        </w:tc>
        <w:tc>
          <w:tcPr>
            <w:tcW w:w="166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网络关键设备和网络安全专用产品安全认证</w:t>
            </w:r>
          </w:p>
        </w:tc>
        <w:tc>
          <w:tcPr>
            <w:tcW w:w="204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选择认证方式的网络关键设备和网络安全专用产品，安全认证合格后，由认证机构报国家认证认可监督管理委员会。</w:t>
            </w: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2</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中国信息通信研究院/中国泰尔实验室</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中国信息通信研究院</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北京市海淀区花园北路52号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联系人：孟艾立</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电话：010-62301781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传真：010-62304104</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E-mail：mengaili@caict.ac.cn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www.caict.ac.cn</w:t>
            </w:r>
            <w:proofErr w:type="spellEnd"/>
          </w:p>
        </w:tc>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网络关键设备安全检测</w:t>
            </w:r>
          </w:p>
        </w:tc>
        <w:tc>
          <w:tcPr>
            <w:tcW w:w="2040" w:type="dxa"/>
            <w:vMerge w:val="restart"/>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选择检测方式的网络关键设备，安全检测符合要求后，由检测机构报工业和信息化部。</w:t>
            </w: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3</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国家计算机网络与信息安全管理中心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国家计算机网络与信息安全管理中心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北京市朝阳区裕民路甲3号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联系人：舒敏</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电话：010-82000285</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传真：010-82991001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E-mail：shumin@cert.org.cn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www.cert.org.cn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4</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国家工业控制系统与产品安全质量监督检验中心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工业和信息化部电子科学技术情报研究所（工业和信息化部电子第一研究所）</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北京市石景山区鲁谷路35号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联系人：张格</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电话：010-88686441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传真：010-88686134</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E-mail：zhangge@etiri.org.cn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www.etiri.org.cn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5</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中国电子技术标准化研究院赛西实验室</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中国电子技术标准化研究院</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北京市东城区安定门东大街一号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联系人：徐克超</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电话：010-64102728</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传真：010-64102681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E-mail：xukc@cesi.cn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www.cesi.cn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6</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工业和信息化部电子第五研究所</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工业和信息化部电子第五研究所</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广东省广州市天河区东莞庄路110号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联系人：杨林</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电话：020-85131193</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传真：020-87236171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E-mail：lynny@ceopei.biz</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网址：www.ceprei.com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7</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信息产业数据通信产品质量监督检验中心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北京通和实益电信科学技术研究所有</w:t>
            </w:r>
            <w:r w:rsidRPr="00115112">
              <w:rPr>
                <w:rFonts w:ascii="宋体" w:eastAsia="宋体" w:hAnsi="宋体" w:cs="宋体" w:hint="eastAsia"/>
                <w:color w:val="070707"/>
                <w:sz w:val="21"/>
                <w:szCs w:val="21"/>
              </w:rPr>
              <w:lastRenderedPageBreak/>
              <w:t>限公司</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lastRenderedPageBreak/>
              <w:t>北京市海淀区学院路40号研7楼B</w:t>
            </w:r>
            <w:r w:rsidRPr="00115112">
              <w:rPr>
                <w:rFonts w:ascii="宋体" w:eastAsia="宋体" w:hAnsi="宋体" w:cs="宋体" w:hint="eastAsia"/>
                <w:color w:val="070707"/>
                <w:sz w:val="21"/>
                <w:szCs w:val="21"/>
              </w:rPr>
              <w:lastRenderedPageBreak/>
              <w:t>座</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lastRenderedPageBreak/>
              <w:t>联系人：朱小舟</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电话：010-62301146</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传真：010-62301146</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w:t>
            </w:r>
            <w:r w:rsidRPr="00115112">
              <w:rPr>
                <w:rFonts w:ascii="宋体" w:eastAsia="宋体" w:hAnsi="宋体" w:cs="宋体" w:hint="eastAsia"/>
                <w:color w:val="070707"/>
                <w:sz w:val="21"/>
                <w:szCs w:val="21"/>
              </w:rPr>
              <w:lastRenderedPageBreak/>
              <w:t>jczx@chinawllc.com</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网址：www.chinawllc.com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lastRenderedPageBreak/>
              <w:t>8</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国家电话交换机质量监督检验中心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电信科学技术第一研究所</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上海市平江路8号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联系人：凌巍</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电话：021-64032150-8024</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传真：021-64437412</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E-mail：lingw@tftxlab.com</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www.fritt.com.cn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9</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信息产业无线通信产品质量监督检验中心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西安通和电信设备检测有限公司</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西安市翠华路275号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联系人：闫赟</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电话：029-85231236</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传真：029-85231236</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E-mail：Wxzj1236@163.com</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bookmarkStart w:id="0" w:name="OLE_LINK1"/>
            <w:r w:rsidRPr="00115112">
              <w:rPr>
                <w:rFonts w:ascii="宋体" w:eastAsia="宋体" w:hAnsi="宋体" w:cs="宋体" w:hint="eastAsia"/>
                <w:color w:val="000000"/>
                <w:sz w:val="21"/>
                <w:szCs w:val="21"/>
              </w:rPr>
              <w:t>www.radio-qtc.com</w:t>
            </w:r>
            <w:bookmarkEnd w:id="0"/>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信息产业有线通信产品质量监督检验中心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成都泰瑞通信设备检测有限公司</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成都市大慈寺路22号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联系人：甘露</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电话：028-86763710</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传真：028-86763700</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E-mail：ganlu@cdtr-lab.cn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www.cdtr-lab.cn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信息产业光通信产品质量监督检验中心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武汉网锐实验室（信息产业光通信产品质量监督检验中心）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武汉市江夏区藏龙岛谭湖路2号1号楼</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联系人：胡春琳</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电话：027-87691311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传真：027-87691139</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E-mail：clhu@wri.com.cn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lab.wri.com.cn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12</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信息产业广州电话交换设备质量监督检验中心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中国电信集团公司广东分公司</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广州市天河区中山大道西109号5号楼</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联系人：王志中</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电话：020-38639371</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传真：020-38639370</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E-mail：wangzz@gsta.com</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www.atlab.com.cn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13</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公安部计算机信息系统安全产品质量监督检验中心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公安部第三研究所</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上海市岳阳路76号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 xml:space="preserve">联系人：顾健　</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电话：021-64335070</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传真：021-64335838</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E-mail：mail@mctc.org.cn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www.mctc.org.cn</w:t>
            </w:r>
            <w:proofErr w:type="spellEnd"/>
          </w:p>
        </w:tc>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网络安全专用产品安全检测</w:t>
            </w:r>
          </w:p>
        </w:tc>
        <w:tc>
          <w:tcPr>
            <w:tcW w:w="2040" w:type="dxa"/>
            <w:vMerge w:val="restart"/>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选择检测方式的网络安全专用产品，安全检测符合要求后，由检测机构报公安部。</w:t>
            </w: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14</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公安部安全与警用电子产品质量检测中心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公安部第一研究所</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北京市首体南路一号</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联系人：范红</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电话：010-68773196</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传真：010-68773344</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E-mail：jczx68773764@163.com</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网址：www.tcspbj.com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15</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国家计算机病毒应急处理中心计算机病毒防治产品检验实验室</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国家计算机病毒应急处理中心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天津经济技术开发区第四大街80号天大科技园C6</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联系人：陈建民</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电话：022-66211255</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传真：022-66211155</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E-mail：contect@cverc.org.cn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www.cverv.org.cn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r w:rsidR="00115112" w:rsidRPr="00115112" w:rsidTr="0011511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jc w:val="center"/>
              <w:rPr>
                <w:rFonts w:ascii="宋体" w:eastAsia="宋体" w:hAnsi="宋体" w:cs="宋体"/>
                <w:color w:val="070707"/>
                <w:sz w:val="21"/>
                <w:szCs w:val="21"/>
              </w:rPr>
            </w:pPr>
            <w:r w:rsidRPr="00115112">
              <w:rPr>
                <w:rFonts w:ascii="宋体" w:eastAsia="宋体" w:hAnsi="宋体" w:cs="宋体" w:hint="eastAsia"/>
                <w:color w:val="070707"/>
                <w:sz w:val="21"/>
                <w:szCs w:val="21"/>
              </w:rPr>
              <w:t>16</w:t>
            </w:r>
          </w:p>
        </w:tc>
        <w:tc>
          <w:tcPr>
            <w:tcW w:w="2295"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信息产业信息安全测评</w:t>
            </w:r>
            <w:r w:rsidRPr="00115112">
              <w:rPr>
                <w:rFonts w:ascii="宋体" w:eastAsia="宋体" w:hAnsi="宋体" w:cs="宋体" w:hint="eastAsia"/>
                <w:color w:val="070707"/>
                <w:sz w:val="21"/>
                <w:szCs w:val="21"/>
              </w:rPr>
              <w:lastRenderedPageBreak/>
              <w:t>中心</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lastRenderedPageBreak/>
              <w:t>中国电子科技集团</w:t>
            </w:r>
            <w:r w:rsidRPr="00115112">
              <w:rPr>
                <w:rFonts w:ascii="宋体" w:eastAsia="宋体" w:hAnsi="宋体" w:cs="宋体" w:hint="eastAsia"/>
                <w:color w:val="070707"/>
                <w:sz w:val="21"/>
                <w:szCs w:val="21"/>
              </w:rPr>
              <w:lastRenderedPageBreak/>
              <w:t>公司第十五研究所</w:t>
            </w:r>
          </w:p>
        </w:tc>
        <w:tc>
          <w:tcPr>
            <w:tcW w:w="162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lastRenderedPageBreak/>
              <w:t>北京市海淀区北四</w:t>
            </w:r>
            <w:r w:rsidRPr="00115112">
              <w:rPr>
                <w:rFonts w:ascii="宋体" w:eastAsia="宋体" w:hAnsi="宋体" w:cs="宋体" w:hint="eastAsia"/>
                <w:color w:val="070707"/>
                <w:sz w:val="21"/>
                <w:szCs w:val="21"/>
              </w:rPr>
              <w:lastRenderedPageBreak/>
              <w:t>环中路211号华北计算技术研究所</w:t>
            </w:r>
          </w:p>
        </w:tc>
        <w:tc>
          <w:tcPr>
            <w:tcW w:w="3060" w:type="dxa"/>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lastRenderedPageBreak/>
              <w:t>联系人：刘健</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电话：010-89056104</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lastRenderedPageBreak/>
              <w:t>传真：010-89055529</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E-mail：liuj@itstec.org.cn</w:t>
            </w:r>
          </w:p>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color w:val="070707"/>
                <w:sz w:val="21"/>
                <w:szCs w:val="21"/>
              </w:rPr>
              <w:t>网址：</w:t>
            </w:r>
            <w:proofErr w:type="spellStart"/>
            <w:r w:rsidRPr="00115112">
              <w:rPr>
                <w:rFonts w:ascii="宋体" w:eastAsia="宋体" w:hAnsi="宋体" w:cs="宋体" w:hint="eastAsia"/>
                <w:color w:val="070707"/>
                <w:sz w:val="21"/>
                <w:szCs w:val="21"/>
              </w:rPr>
              <w:t>www.itstec.org.cn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112" w:rsidRPr="00115112" w:rsidRDefault="00115112" w:rsidP="00115112">
            <w:pPr>
              <w:adjustRightInd/>
              <w:snapToGrid/>
              <w:spacing w:after="0"/>
              <w:rPr>
                <w:rFonts w:ascii="宋体" w:eastAsia="宋体" w:hAnsi="宋体" w:cs="宋体"/>
                <w:color w:val="070707"/>
                <w:sz w:val="21"/>
                <w:szCs w:val="21"/>
              </w:rPr>
            </w:pPr>
          </w:p>
        </w:tc>
      </w:tr>
    </w:tbl>
    <w:p w:rsidR="00115112" w:rsidRPr="00115112" w:rsidRDefault="00115112" w:rsidP="00115112">
      <w:pPr>
        <w:adjustRightInd/>
        <w:snapToGrid/>
        <w:spacing w:after="0"/>
        <w:rPr>
          <w:rFonts w:ascii="宋体" w:eastAsia="宋体" w:hAnsi="宋体" w:cs="宋体"/>
          <w:color w:val="070707"/>
          <w:sz w:val="21"/>
          <w:szCs w:val="21"/>
        </w:rPr>
      </w:pPr>
      <w:r w:rsidRPr="00115112">
        <w:rPr>
          <w:rFonts w:ascii="宋体" w:eastAsia="宋体" w:hAnsi="宋体" w:cs="宋体" w:hint="eastAsia"/>
          <w:b/>
          <w:bCs/>
          <w:color w:val="070707"/>
          <w:sz w:val="21"/>
          <w:szCs w:val="21"/>
        </w:rPr>
        <w:lastRenderedPageBreak/>
        <w:t>* 各机构具体的安全认证或安全检测范围应依据国家认证认可监督管理委员会批准的认证机构业务范围或检验检测机构资质认定范围。</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15112"/>
    <w:rsid w:val="00323B43"/>
    <w:rsid w:val="003D37D8"/>
    <w:rsid w:val="00426133"/>
    <w:rsid w:val="004358AB"/>
    <w:rsid w:val="00622344"/>
    <w:rsid w:val="006F5D42"/>
    <w:rsid w:val="008B7726"/>
    <w:rsid w:val="00D31D50"/>
    <w:rsid w:val="00EB0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115112"/>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15112"/>
    <w:rPr>
      <w:rFonts w:ascii="宋体" w:eastAsia="宋体" w:hAnsi="宋体" w:cs="宋体"/>
      <w:b/>
      <w:bCs/>
      <w:sz w:val="36"/>
      <w:szCs w:val="36"/>
    </w:rPr>
  </w:style>
  <w:style w:type="paragraph" w:styleId="a3">
    <w:name w:val="Normal (Web)"/>
    <w:basedOn w:val="a"/>
    <w:uiPriority w:val="99"/>
    <w:unhideWhenUsed/>
    <w:rsid w:val="00115112"/>
    <w:pPr>
      <w:adjustRightInd/>
      <w:snapToGrid/>
      <w:spacing w:before="100" w:beforeAutospacing="1" w:after="100" w:afterAutospacing="1"/>
    </w:pPr>
    <w:rPr>
      <w:rFonts w:ascii="宋体" w:eastAsia="宋体" w:hAnsi="宋体" w:cs="宋体"/>
      <w:sz w:val="24"/>
      <w:szCs w:val="24"/>
    </w:rPr>
  </w:style>
  <w:style w:type="paragraph" w:styleId="a4">
    <w:name w:val="Balloon Text"/>
    <w:basedOn w:val="a"/>
    <w:link w:val="Char"/>
    <w:uiPriority w:val="99"/>
    <w:semiHidden/>
    <w:unhideWhenUsed/>
    <w:rsid w:val="00EB0FE1"/>
    <w:pPr>
      <w:spacing w:after="0"/>
    </w:pPr>
    <w:rPr>
      <w:sz w:val="18"/>
      <w:szCs w:val="18"/>
    </w:rPr>
  </w:style>
  <w:style w:type="character" w:customStyle="1" w:styleId="Char">
    <w:name w:val="批注框文本 Char"/>
    <w:basedOn w:val="a0"/>
    <w:link w:val="a4"/>
    <w:uiPriority w:val="99"/>
    <w:semiHidden/>
    <w:rsid w:val="00EB0FE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943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2020-01-27T17:19:00Z</dcterms:modified>
</cp:coreProperties>
</file>