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87" w:rsidRPr="00B81687" w:rsidRDefault="00B81687" w:rsidP="00B81687">
      <w:pPr>
        <w:shd w:val="clear" w:color="auto" w:fill="FFFFFF"/>
        <w:adjustRightInd/>
        <w:snapToGrid/>
        <w:spacing w:after="0" w:line="975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9"/>
          <w:szCs w:val="39"/>
        </w:rPr>
      </w:pPr>
      <w:r w:rsidRPr="00B81687">
        <w:rPr>
          <w:rFonts w:ascii="宋体" w:eastAsia="宋体" w:hAnsi="宋体" w:cs="宋体" w:hint="eastAsia"/>
          <w:b/>
          <w:bCs/>
          <w:color w:val="333333"/>
          <w:kern w:val="36"/>
          <w:sz w:val="39"/>
          <w:szCs w:val="39"/>
        </w:rPr>
        <w:t>网络关键设备和网络安全专用产品目录（第一批）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B81687" w:rsidRDefault="00B81687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169765"/>
            <wp:effectExtent l="19050" t="0" r="2540" b="0"/>
            <wp:docPr id="1" name="图片 1" descr="http://www.cac.gov.cn/rootimages/2019/07/29/1565893863729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c.gov.cn/rootimages/2019/07/29/156589386372917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87" w:rsidRDefault="00B81687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169765"/>
            <wp:effectExtent l="19050" t="0" r="2540" b="0"/>
            <wp:docPr id="4" name="图片 4" descr="http://www.cac.gov.cn/rootimages/2019/07/29/1565893863729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c.gov.cn/rootimages/2019/07/29/15658938637291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87" w:rsidRDefault="00B81687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169765"/>
            <wp:effectExtent l="19050" t="0" r="2540" b="0"/>
            <wp:docPr id="7" name="图片 7" descr="http://www.cac.gov.cn/rootimages/2019/07/29/1565893863729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c.gov.cn/rootimages/2019/07/29/156589386372917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87" w:rsidRDefault="00B81687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169765"/>
            <wp:effectExtent l="19050" t="0" r="2540" b="0"/>
            <wp:docPr id="10" name="图片 10" descr="http://www.cac.gov.cn/rootimages/2019/07/29/1565893863729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ac.gov.cn/rootimages/2019/07/29/156589386372917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68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81687"/>
    <w:rsid w:val="00D31D50"/>
    <w:rsid w:val="00F9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81687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168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B8168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16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2020-01-27T08:36:00Z</dcterms:modified>
</cp:coreProperties>
</file>